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Esternalizzazione di attivita' comunali e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Mugnai Giulia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Buoncompagni Enrico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Esternalizzazione di attivita' comunali e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