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Baldi Mara </w:t>
            </w:r>
          </w:p>
          <w:p>
            <w:pPr>
              <w:jc w:val="both"/>
            </w:pPr>
            <w:r>
              <w:rPr>
                <w:sz w:val="22"/>
                <w:szCs w:val="22"/>
              </w:rPr>
              <w:t xml:space="preserve">sig.ra Vinci Stefania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